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color w:val="000000"/>
          <w:spacing w:val="-1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pacing w:val="-10"/>
          <w:sz w:val="36"/>
          <w:szCs w:val="36"/>
          <w:lang w:val="en-US" w:eastAsia="zh-CN"/>
        </w:rPr>
        <w:t>安徽绿海商务职业学院调（停）课管理办法（试行）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 </w:t>
      </w:r>
    </w:p>
    <w:p>
      <w:pPr>
        <w:jc w:val="center"/>
        <w:rPr>
          <w:rFonts w:hint="eastAsia" w:ascii="仿宋_GB2312" w:hAnsi="仿宋_GB2312" w:eastAsia="仿宋_GB2312" w:cs="仿宋_GB2312"/>
        </w:rPr>
      </w:pPr>
      <w:r>
        <w:rPr>
          <w:rFonts w:hint="eastAsia" w:ascii="宋体" w:hAnsi="宋体" w:cs="宋体"/>
          <w:b/>
          <w:bCs/>
          <w:color w:val="000008"/>
          <w:spacing w:val="-3"/>
          <w:sz w:val="36"/>
          <w:szCs w:val="36"/>
        </w:rPr>
        <w:t>第一章 总则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1" w:firstLineChars="200"/>
        <w:textAlignment w:val="auto"/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8"/>
          <w:spacing w:val="-3"/>
          <w:sz w:val="32"/>
          <w:szCs w:val="32"/>
        </w:rPr>
        <w:t>第一条 制定目的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28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为规范学校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val="en-US" w:eastAsia="zh-CN"/>
        </w:rPr>
        <w:t>调（停）课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管理工作，维护正常教学秩序，保障教学质量，根据学校教学管理实际情况，特制定本制度。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1" w:firstLineChars="200"/>
        <w:textAlignment w:val="auto"/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8"/>
          <w:spacing w:val="-3"/>
          <w:sz w:val="32"/>
          <w:szCs w:val="32"/>
        </w:rPr>
        <w:t>第二条 适用范围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28" w:firstLineChars="200"/>
        <w:textAlignment w:val="auto"/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本制度适用于全校所有承担教学任务的教师、教学单位以及涉及课程调整相关工作的人员 ，涵盖理论课程、实践课程、体育课等各类课程。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</w:rPr>
      </w:pPr>
    </w:p>
    <w:p>
      <w:pPr>
        <w:jc w:val="center"/>
        <w:rPr>
          <w:rFonts w:hint="eastAsia" w:ascii="仿宋_GB2312" w:hAnsi="仿宋_GB2312" w:eastAsia="仿宋_GB2312" w:cs="仿宋_GB2312"/>
        </w:rPr>
      </w:pPr>
      <w:r>
        <w:rPr>
          <w:rFonts w:hint="eastAsia" w:ascii="宋体" w:hAnsi="宋体" w:cs="宋体"/>
          <w:b/>
          <w:bCs/>
          <w:color w:val="000008"/>
          <w:spacing w:val="-3"/>
          <w:sz w:val="36"/>
          <w:szCs w:val="36"/>
        </w:rPr>
        <w:t>第二章 调</w:t>
      </w:r>
      <w:r>
        <w:rPr>
          <w:rFonts w:hint="eastAsia" w:ascii="宋体" w:hAnsi="宋体" w:cs="宋体"/>
          <w:b/>
          <w:bCs/>
          <w:color w:val="000008"/>
          <w:spacing w:val="-3"/>
          <w:sz w:val="36"/>
          <w:szCs w:val="36"/>
          <w:lang w:eastAsia="zh-CN"/>
        </w:rPr>
        <w:t>（</w:t>
      </w:r>
      <w:r>
        <w:rPr>
          <w:rFonts w:hint="eastAsia" w:ascii="宋体" w:hAnsi="宋体" w:cs="宋体"/>
          <w:b/>
          <w:bCs/>
          <w:color w:val="000008"/>
          <w:spacing w:val="-3"/>
          <w:sz w:val="36"/>
          <w:szCs w:val="36"/>
          <w:lang w:val="en-US" w:eastAsia="zh-CN"/>
        </w:rPr>
        <w:t>停</w:t>
      </w:r>
      <w:r>
        <w:rPr>
          <w:rFonts w:hint="eastAsia" w:ascii="宋体" w:hAnsi="宋体" w:cs="宋体"/>
          <w:b/>
          <w:bCs/>
          <w:color w:val="000008"/>
          <w:spacing w:val="-3"/>
          <w:sz w:val="36"/>
          <w:szCs w:val="36"/>
          <w:lang w:eastAsia="zh-CN"/>
        </w:rPr>
        <w:t>）</w:t>
      </w:r>
      <w:r>
        <w:rPr>
          <w:rFonts w:hint="eastAsia" w:ascii="宋体" w:hAnsi="宋体" w:cs="宋体"/>
          <w:b/>
          <w:bCs/>
          <w:color w:val="000008"/>
          <w:spacing w:val="-3"/>
          <w:sz w:val="36"/>
          <w:szCs w:val="36"/>
        </w:rPr>
        <w:t>课管理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1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/>
          <w:bCs/>
          <w:color w:val="000008"/>
          <w:spacing w:val="-3"/>
          <w:sz w:val="32"/>
          <w:szCs w:val="32"/>
        </w:rPr>
        <w:t>第三条 调</w:t>
      </w:r>
      <w:r>
        <w:rPr>
          <w:rFonts w:hint="eastAsia" w:ascii="仿宋_GB2312" w:hAnsi="仿宋_GB2312" w:eastAsia="仿宋_GB2312" w:cs="仿宋_GB2312"/>
          <w:b/>
          <w:bCs/>
          <w:color w:val="000008"/>
          <w:spacing w:val="-3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000008"/>
          <w:spacing w:val="-3"/>
          <w:sz w:val="32"/>
          <w:szCs w:val="32"/>
          <w:lang w:val="en-US" w:eastAsia="zh-CN"/>
        </w:rPr>
        <w:t>停</w:t>
      </w:r>
      <w:r>
        <w:rPr>
          <w:rFonts w:hint="eastAsia" w:ascii="仿宋_GB2312" w:hAnsi="仿宋_GB2312" w:eastAsia="仿宋_GB2312" w:cs="仿宋_GB2312"/>
          <w:b/>
          <w:bCs/>
          <w:color w:val="000008"/>
          <w:spacing w:val="-3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color w:val="000008"/>
          <w:spacing w:val="-3"/>
          <w:sz w:val="32"/>
          <w:szCs w:val="32"/>
        </w:rPr>
        <w:t>课申请条件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28" w:firstLineChars="200"/>
        <w:textAlignment w:val="auto"/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1. 教师因参加学术会议、进修培训、突发疾病、紧急公务等特殊情况，无法按原定课表授课时，可申请调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val="en-US" w:eastAsia="zh-CN"/>
        </w:rPr>
        <w:t>停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28" w:firstLineChars="200"/>
        <w:textAlignment w:val="auto"/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2. 因学校统一安排的大型活动、会议、不可抗力因素（如自然灾害等）影响正常教学秩序，可进行调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val="en-US" w:eastAsia="zh-CN"/>
        </w:rPr>
        <w:t>停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1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/>
          <w:bCs/>
          <w:color w:val="000008"/>
          <w:spacing w:val="-3"/>
          <w:sz w:val="32"/>
          <w:szCs w:val="32"/>
        </w:rPr>
        <w:t>第四条 调</w:t>
      </w:r>
      <w:r>
        <w:rPr>
          <w:rFonts w:hint="eastAsia" w:ascii="仿宋_GB2312" w:hAnsi="仿宋_GB2312" w:eastAsia="仿宋_GB2312" w:cs="仿宋_GB2312"/>
          <w:b/>
          <w:bCs/>
          <w:color w:val="000008"/>
          <w:spacing w:val="-3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000008"/>
          <w:spacing w:val="-3"/>
          <w:sz w:val="32"/>
          <w:szCs w:val="32"/>
          <w:lang w:val="en-US" w:eastAsia="zh-CN"/>
        </w:rPr>
        <w:t>停</w:t>
      </w:r>
      <w:r>
        <w:rPr>
          <w:rFonts w:hint="eastAsia" w:ascii="仿宋_GB2312" w:hAnsi="仿宋_GB2312" w:eastAsia="仿宋_GB2312" w:cs="仿宋_GB2312"/>
          <w:b/>
          <w:bCs/>
          <w:color w:val="000008"/>
          <w:spacing w:val="-3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color w:val="000008"/>
          <w:spacing w:val="-3"/>
          <w:sz w:val="32"/>
          <w:szCs w:val="32"/>
        </w:rPr>
        <w:t>课申请流程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28" w:firstLineChars="200"/>
        <w:textAlignment w:val="auto"/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 xml:space="preserve">1. 任课教师需至少提前 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个工作日填写《安徽绿海商务职业学院教师调（停）课审批表》，详细说明调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val="en-US" w:eastAsia="zh-CN"/>
        </w:rPr>
        <w:t>停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课原因、原上课时间、调整后的上课时间及补课方式等内容。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28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2. 提交申请后，经所在教学单位教学负责人审核，审核通过后提交至教务处审批。教务处根据教学资源情况及课程安排进行审批，并及时反馈审批结果。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28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3. 若遇紧急情况无法提前申请，教师应在第一时间（不迟于课程开始前 2 小时）向所在教学单位负责人及教务处电话报备，并在事后 1 个工作日内补齐书面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eastAsia="zh-CN"/>
        </w:rPr>
        <w:t>调（停）课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申请手续。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1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/>
          <w:bCs/>
          <w:color w:val="000008"/>
          <w:spacing w:val="-3"/>
          <w:sz w:val="32"/>
          <w:szCs w:val="32"/>
        </w:rPr>
        <w:t xml:space="preserve">第五条 </w:t>
      </w:r>
      <w:r>
        <w:rPr>
          <w:rFonts w:hint="eastAsia" w:ascii="仿宋_GB2312" w:hAnsi="仿宋_GB2312" w:eastAsia="仿宋_GB2312" w:cs="仿宋_GB2312"/>
          <w:b/>
          <w:bCs/>
          <w:color w:val="000008"/>
          <w:spacing w:val="-3"/>
          <w:sz w:val="32"/>
          <w:szCs w:val="32"/>
          <w:lang w:eastAsia="zh-CN"/>
        </w:rPr>
        <w:t>调（停）课</w:t>
      </w:r>
      <w:r>
        <w:rPr>
          <w:rFonts w:hint="eastAsia" w:ascii="仿宋_GB2312" w:hAnsi="仿宋_GB2312" w:eastAsia="仿宋_GB2312" w:cs="仿宋_GB2312"/>
          <w:b/>
          <w:bCs/>
          <w:color w:val="000008"/>
          <w:spacing w:val="-3"/>
          <w:sz w:val="32"/>
          <w:szCs w:val="32"/>
        </w:rPr>
        <w:t>限制与要求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28" w:firstLineChars="200"/>
        <w:textAlignment w:val="auto"/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1. 每位教师每学期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eastAsia="zh-CN"/>
        </w:rPr>
        <w:t>调（停）课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次数原则上不得超过 3 次（学校统一安排的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eastAsia="zh-CN"/>
        </w:rPr>
        <w:t>调（停）课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除外），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val="en-US" w:eastAsia="zh-CN"/>
        </w:rPr>
        <w:t>单次调（停）课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超过6学时需经分管校领导审批。如调（停）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val="en-US" w:eastAsia="zh-CN"/>
        </w:rPr>
        <w:t>课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 xml:space="preserve">的班级已调每周4学时，该门课程不再调（停）。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28" w:firstLineChars="200"/>
        <w:textAlignment w:val="auto"/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2. 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eastAsia="zh-CN"/>
        </w:rPr>
        <w:t>调（停）课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后的补课时间应优先安排在原课程计划周期内完成，且补课内容需与教学大纲要求一致，确保学生学习进度不受影响。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28" w:firstLineChars="200"/>
        <w:textAlignment w:val="auto"/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3. 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eastAsia="zh-CN"/>
        </w:rPr>
        <w:t>调（停）课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申请未获批前，教师须按原课表正常授课，不得擅自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eastAsia="zh-CN"/>
        </w:rPr>
        <w:t>调（停）课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28" w:firstLineChars="200"/>
        <w:textAlignment w:val="auto"/>
        <w:rPr>
          <w:rFonts w:hint="eastAsia" w:ascii="宋体" w:hAnsi="宋体" w:cs="宋体"/>
          <w:b/>
          <w:bCs/>
          <w:color w:val="000008"/>
          <w:spacing w:val="-3"/>
          <w:sz w:val="36"/>
          <w:szCs w:val="36"/>
        </w:rPr>
      </w:pP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. 因恶劣天气（如暴雨、暴雪、大风、高温预警等）、体育场地设施维修或突发故障等情况，无法正常开展体育教学活动时，可申请体育课调整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val="en-US" w:eastAsia="zh-CN"/>
        </w:rPr>
        <w:t>为室内理论课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。改为室内理论课的，教学内容需与体育课程相关，保证教学质量；调整上课时间的，应在合适时间段内尽快安排补课，保证学生体育课程学习时长。</w:t>
      </w:r>
    </w:p>
    <w:p>
      <w:pPr>
        <w:jc w:val="center"/>
        <w:rPr>
          <w:rFonts w:hint="eastAsia" w:ascii="仿宋_GB2312" w:hAnsi="仿宋_GB2312" w:eastAsia="仿宋_GB2312" w:cs="仿宋_GB2312"/>
        </w:rPr>
      </w:pPr>
      <w:r>
        <w:rPr>
          <w:rFonts w:hint="eastAsia" w:ascii="宋体" w:hAnsi="宋体" w:cs="宋体"/>
          <w:b/>
          <w:bCs/>
          <w:color w:val="000008"/>
          <w:spacing w:val="-3"/>
          <w:sz w:val="36"/>
          <w:szCs w:val="36"/>
        </w:rPr>
        <w:t>第四章 监督与责任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1" w:firstLineChars="200"/>
        <w:textAlignment w:val="auto"/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8"/>
          <w:spacing w:val="-3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/>
          <w:bCs/>
          <w:color w:val="000008"/>
          <w:spacing w:val="-3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/>
          <w:bCs/>
          <w:color w:val="000008"/>
          <w:spacing w:val="-3"/>
          <w:sz w:val="32"/>
          <w:szCs w:val="32"/>
        </w:rPr>
        <w:t>条 监督检查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28" w:firstLineChars="200"/>
        <w:textAlignment w:val="auto"/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1. 教务处定期对调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val="en-US" w:eastAsia="zh-CN"/>
        </w:rPr>
        <w:t>（停）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课情况进行检查，查看申请手续是否完备、调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val="en-US" w:eastAsia="zh-CN"/>
        </w:rPr>
        <w:t>停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课安排是否合理、补课是否落实等情况。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28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2. 各教学单位应加强对本单位教师调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val="en-US" w:eastAsia="zh-CN"/>
        </w:rPr>
        <w:t>停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课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日常管理与监督，及时发现并纠正违规行为。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1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/>
          <w:bCs/>
          <w:color w:val="000008"/>
          <w:spacing w:val="-3"/>
          <w:sz w:val="32"/>
          <w:szCs w:val="32"/>
        </w:rPr>
        <w:t>第十条 违规处理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28" w:firstLineChars="200"/>
        <w:textAlignment w:val="auto"/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1. 对未经批准擅自调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val="en-US" w:eastAsia="zh-CN"/>
        </w:rPr>
        <w:t>停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课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教师，视为教学事故，按照学校《教学事故认定与处理办法》进行处理，情节严重的追究相关责任。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28" w:firstLineChars="200"/>
        <w:textAlignment w:val="auto"/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2. 教师未按规定完成补课任务，导致学生课程学习受到影响的，视情节轻重给予相应处理，并要求限期完成补课。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28" w:firstLineChars="200"/>
        <w:textAlignment w:val="auto"/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3. 教学单位审核把关不严，导致出现违规调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val="en-US" w:eastAsia="zh-CN"/>
        </w:rPr>
        <w:t>停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课对相关责任人进行通报批评，并纳入单位教学管理考核。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 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color w:val="000008"/>
          <w:spacing w:val="-3"/>
          <w:sz w:val="32"/>
          <w:szCs w:val="32"/>
        </w:rPr>
      </w:pPr>
      <w:r>
        <w:rPr>
          <w:rFonts w:hint="eastAsia" w:ascii="宋体" w:hAnsi="宋体" w:cs="宋体"/>
          <w:b/>
          <w:bCs/>
          <w:color w:val="000008"/>
          <w:spacing w:val="-3"/>
          <w:sz w:val="36"/>
          <w:szCs w:val="36"/>
        </w:rPr>
        <w:t>第五章 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1" w:firstLineChars="200"/>
        <w:textAlignment w:val="auto"/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8"/>
          <w:spacing w:val="-3"/>
          <w:sz w:val="32"/>
          <w:szCs w:val="32"/>
        </w:rPr>
        <w:t>第十一条 制度解释</w:t>
      </w: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28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本制度由教务处负责解释。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1" w:firstLineChars="200"/>
        <w:textAlignment w:val="auto"/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8"/>
          <w:spacing w:val="-3"/>
          <w:sz w:val="32"/>
          <w:szCs w:val="32"/>
        </w:rPr>
        <w:t>第十二条 生效日期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28" w:firstLineChars="200"/>
        <w:textAlignment w:val="auto"/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</w:rPr>
        <w:t>本制度自发布之日起施行，原有相关规定与本制度不一致的，以本制度为准。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28" w:firstLineChars="200"/>
        <w:jc w:val="right"/>
        <w:textAlignment w:val="auto"/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val="en-US" w:eastAsia="zh-CN"/>
        </w:rPr>
        <w:t>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28" w:firstLineChars="200"/>
        <w:jc w:val="right"/>
        <w:textAlignment w:val="auto"/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val="en-US" w:eastAsia="zh-CN"/>
        </w:rPr>
        <w:t>2025年5月14日</w:t>
      </w:r>
    </w:p>
    <w:p>
      <w:pPr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36"/>
          <w:szCs w:val="36"/>
        </w:rPr>
        <w:t>安徽绿海商务职业学院教师调（停）课审批表</w:t>
      </w:r>
      <w:r>
        <w:rPr>
          <w:rFonts w:hint="eastAsia" w:ascii="宋体" w:hAnsi="宋体"/>
          <w:sz w:val="28"/>
          <w:szCs w:val="28"/>
        </w:rPr>
        <w:t>（附件一）</w:t>
      </w:r>
    </w:p>
    <w:p>
      <w:pPr>
        <w:ind w:left="735" w:hanging="735" w:hangingChars="350"/>
        <w:rPr>
          <w:rFonts w:hint="eastAsia"/>
          <w:szCs w:val="21"/>
        </w:rPr>
      </w:pPr>
    </w:p>
    <w:tbl>
      <w:tblPr>
        <w:tblStyle w:val="4"/>
        <w:tblpPr w:leftFromText="180" w:rightFromText="180" w:vertAnchor="page" w:horzAnchor="page" w:tblpXSpec="center" w:tblpY="2399"/>
        <w:tblW w:w="96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2018"/>
        <w:gridCol w:w="1467"/>
        <w:gridCol w:w="1834"/>
        <w:gridCol w:w="1284"/>
        <w:gridCol w:w="14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exact"/>
          <w:jc w:val="center"/>
        </w:trPr>
        <w:tc>
          <w:tcPr>
            <w:tcW w:w="157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67" w:type="dxa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</w:p>
        </w:tc>
        <w:tc>
          <w:tcPr>
            <w:tcW w:w="1834" w:type="dxa"/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所在教学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</w:p>
        </w:tc>
        <w:tc>
          <w:tcPr>
            <w:tcW w:w="1469" w:type="dxa"/>
            <w:noWrap w:val="0"/>
            <w:vAlign w:val="top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  <w:jc w:val="center"/>
        </w:trPr>
        <w:tc>
          <w:tcPr>
            <w:tcW w:w="157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调（停）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67" w:type="dxa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调课班级</w:t>
            </w:r>
          </w:p>
        </w:tc>
        <w:tc>
          <w:tcPr>
            <w:tcW w:w="1834" w:type="dxa"/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补课教室</w:t>
            </w:r>
          </w:p>
        </w:tc>
        <w:tc>
          <w:tcPr>
            <w:tcW w:w="1469" w:type="dxa"/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7" w:hRule="exact"/>
          <w:jc w:val="center"/>
        </w:trPr>
        <w:tc>
          <w:tcPr>
            <w:tcW w:w="157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调（停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sz w:val="24"/>
              </w:rPr>
              <w:t>课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原因</w:t>
            </w:r>
            <w:r>
              <w:rPr>
                <w:rFonts w:hint="eastAsia"/>
                <w:sz w:val="24"/>
                <w:lang w:val="en-US" w:eastAsia="zh-CN"/>
              </w:rPr>
              <w:t>及时间</w:t>
            </w:r>
          </w:p>
        </w:tc>
        <w:tc>
          <w:tcPr>
            <w:tcW w:w="8072" w:type="dxa"/>
            <w:gridSpan w:val="5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调停课原因：</w:t>
            </w:r>
          </w:p>
          <w:p>
            <w:p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调停课时间：         月         日          节</w:t>
            </w:r>
          </w:p>
          <w:p>
            <w:pPr>
              <w:spacing w:line="360" w:lineRule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  月         日          节</w:t>
            </w:r>
          </w:p>
          <w:p>
            <w:pPr>
              <w:spacing w:line="30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补课时间：           月         日          节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本次共调____节                  本人签名：________ 20  年  月  日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2" w:hRule="exact"/>
          <w:jc w:val="center"/>
        </w:trPr>
        <w:tc>
          <w:tcPr>
            <w:tcW w:w="157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授课班级</w:t>
            </w:r>
            <w:r>
              <w:rPr>
                <w:rFonts w:hint="eastAsia"/>
                <w:sz w:val="24"/>
                <w:lang w:val="en-US" w:eastAsia="zh-CN"/>
              </w:rPr>
              <w:t>所在学院</w:t>
            </w: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8072" w:type="dxa"/>
            <w:gridSpan w:val="5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ind w:left="3240" w:hanging="3240" w:hangingChars="13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  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ind w:firstLine="4080" w:firstLineChars="17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</w:t>
            </w:r>
            <w:r>
              <w:rPr>
                <w:rFonts w:hint="eastAsia"/>
                <w:sz w:val="24"/>
                <w:lang w:val="en-US" w:eastAsia="zh-CN"/>
              </w:rPr>
              <w:t>名</w:t>
            </w:r>
            <w:r>
              <w:rPr>
                <w:rFonts w:hint="eastAsia"/>
                <w:sz w:val="24"/>
              </w:rPr>
              <w:t>：________  20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0" w:hRule="exact"/>
          <w:jc w:val="center"/>
        </w:trPr>
        <w:tc>
          <w:tcPr>
            <w:tcW w:w="157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教师所在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学院</w:t>
            </w: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8072" w:type="dxa"/>
            <w:gridSpan w:val="5"/>
            <w:noWrap w:val="0"/>
            <w:vAlign w:val="top"/>
          </w:tcPr>
          <w:p>
            <w:pPr>
              <w:spacing w:line="300" w:lineRule="auto"/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ind w:firstLine="4080" w:firstLineChars="1700"/>
              <w:rPr>
                <w:rFonts w:hint="eastAsia"/>
                <w:sz w:val="24"/>
              </w:rPr>
            </w:pPr>
            <w:bookmarkStart w:id="0" w:name="OLE_LINK1"/>
            <w:r>
              <w:rPr>
                <w:rFonts w:hint="eastAsia"/>
                <w:sz w:val="24"/>
              </w:rPr>
              <w:t>签</w:t>
            </w:r>
            <w:r>
              <w:rPr>
                <w:rFonts w:hint="eastAsia"/>
                <w:sz w:val="24"/>
                <w:lang w:val="en-US" w:eastAsia="zh-CN"/>
              </w:rPr>
              <w:t>名</w:t>
            </w:r>
            <w:bookmarkEnd w:id="0"/>
            <w:r>
              <w:rPr>
                <w:rFonts w:hint="eastAsia"/>
                <w:sz w:val="24"/>
              </w:rPr>
              <w:t xml:space="preserve">：________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20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4" w:hRule="exact"/>
          <w:jc w:val="center"/>
        </w:trPr>
        <w:tc>
          <w:tcPr>
            <w:tcW w:w="157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教务处  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</w:tc>
        <w:tc>
          <w:tcPr>
            <w:tcW w:w="8072" w:type="dxa"/>
            <w:gridSpan w:val="5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/>
                <w:sz w:val="24"/>
              </w:rPr>
              <w:t>签</w:t>
            </w:r>
            <w:r>
              <w:rPr>
                <w:rFonts w:hint="eastAsia"/>
                <w:sz w:val="24"/>
                <w:lang w:val="en-US" w:eastAsia="zh-CN"/>
              </w:rPr>
              <w:t>名</w:t>
            </w:r>
            <w:r>
              <w:rPr>
                <w:rFonts w:hint="eastAsia"/>
                <w:sz w:val="24"/>
              </w:rPr>
              <w:t xml:space="preserve">：________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20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4" w:hRule="exact"/>
          <w:jc w:val="center"/>
        </w:trPr>
        <w:tc>
          <w:tcPr>
            <w:tcW w:w="157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主管教学  院领导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</w:tc>
        <w:tc>
          <w:tcPr>
            <w:tcW w:w="8072" w:type="dxa"/>
            <w:gridSpan w:val="5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              </w:t>
            </w:r>
            <w:r>
              <w:rPr>
                <w:rFonts w:hint="eastAsia"/>
                <w:sz w:val="24"/>
              </w:rPr>
              <w:t>签</w:t>
            </w:r>
            <w:r>
              <w:rPr>
                <w:rFonts w:hint="eastAsia"/>
                <w:sz w:val="24"/>
                <w:lang w:val="en-US" w:eastAsia="zh-CN"/>
              </w:rPr>
              <w:t>名</w:t>
            </w:r>
            <w:r>
              <w:rPr>
                <w:rFonts w:hint="eastAsia"/>
                <w:sz w:val="24"/>
              </w:rPr>
              <w:t xml:space="preserve">：________ 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>20  年  月  日</w:t>
            </w:r>
          </w:p>
        </w:tc>
      </w:tr>
    </w:tbl>
    <w:p>
      <w:pPr>
        <w:ind w:left="735" w:hanging="735" w:hangingChars="350"/>
        <w:rPr>
          <w:rFonts w:hint="eastAsia"/>
          <w:szCs w:val="21"/>
        </w:rPr>
      </w:pPr>
    </w:p>
    <w:p>
      <w:pPr>
        <w:ind w:right="-565" w:rightChars="-269"/>
        <w:rPr>
          <w:rFonts w:hint="eastAsia" w:ascii="Times New Roman" w:hAnsi="Times New Roman" w:eastAsia="宋体" w:cs="Times New Roman"/>
          <w:sz w:val="24"/>
        </w:rPr>
      </w:pPr>
      <w:r>
        <w:rPr>
          <w:rFonts w:hint="eastAsia"/>
          <w:szCs w:val="21"/>
        </w:rPr>
        <w:t>注：</w:t>
      </w:r>
      <w:r>
        <w:rPr>
          <w:rFonts w:hint="eastAsia"/>
          <w:sz w:val="24"/>
        </w:rPr>
        <w:t>1、此表填写后需复印，教务处教务科留原件，复印件由授课班级所在</w:t>
      </w:r>
      <w:r>
        <w:rPr>
          <w:rFonts w:hint="eastAsia"/>
          <w:sz w:val="24"/>
          <w:lang w:val="en-US" w:eastAsia="zh-CN"/>
        </w:rPr>
        <w:t>学院</w:t>
      </w:r>
      <w:r>
        <w:rPr>
          <w:rFonts w:hint="eastAsia"/>
          <w:sz w:val="24"/>
        </w:rPr>
        <w:t>及教师所</w:t>
      </w:r>
      <w:r>
        <w:rPr>
          <w:rFonts w:hint="eastAsia" w:ascii="Times New Roman" w:hAnsi="Times New Roman" w:eastAsia="宋体" w:cs="Times New Roman"/>
          <w:sz w:val="24"/>
        </w:rPr>
        <w:t>在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学院</w:t>
      </w:r>
      <w:r>
        <w:rPr>
          <w:rFonts w:hint="eastAsia" w:ascii="Times New Roman" w:hAnsi="Times New Roman" w:eastAsia="宋体" w:cs="Times New Roman"/>
          <w:sz w:val="24"/>
        </w:rPr>
        <w:t>教学秘书各留存一份。</w:t>
      </w:r>
    </w:p>
    <w:p>
      <w:pPr>
        <w:ind w:firstLine="480" w:firstLineChars="200"/>
        <w:rPr>
          <w:rFonts w:hint="eastAsia"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2、此表需认真填写，应提前两天办理。</w:t>
      </w:r>
    </w:p>
    <w:p>
      <w:pPr>
        <w:ind w:firstLine="480" w:firstLineChars="200"/>
        <w:rPr>
          <w:rFonts w:hint="eastAsia"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 xml:space="preserve">3、超过6学时需经分管校领导审批。 </w:t>
      </w:r>
    </w:p>
    <w:p>
      <w:pPr>
        <w:ind w:firstLine="480" w:firstLineChars="200"/>
        <w:rPr>
          <w:rFonts w:hint="eastAsia"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4、调（停）课班级，由任课教师提前两天负责通知。</w:t>
      </w:r>
    </w:p>
    <w:p>
      <w:pPr>
        <w:ind w:firstLine="480" w:firstLineChars="200"/>
        <w:rPr>
          <w:rFonts w:hint="eastAsia"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5、需用多媒体、阶梯教室、机房等公共资源，应提前与教务处教务科协调。</w:t>
      </w:r>
    </w:p>
    <w:p>
      <w:pPr>
        <w:ind w:firstLine="480" w:firstLineChars="200"/>
        <w:rPr>
          <w:rFonts w:hint="eastAsia"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>6</w:t>
      </w:r>
      <w:r>
        <w:rPr>
          <w:rFonts w:hint="eastAsia" w:ascii="Times New Roman" w:hAnsi="Times New Roman" w:eastAsia="宋体" w:cs="Times New Roman"/>
          <w:sz w:val="24"/>
        </w:rPr>
        <w:t>、如调（停）的班级已调每周4学时，该门课程不再调（停）。</w:t>
      </w:r>
    </w:p>
    <w:p>
      <w:pPr>
        <w:rPr>
          <w:rFonts w:hint="eastAsia" w:hAnsi="Courier New"/>
        </w:rPr>
      </w:pPr>
      <w:r>
        <w:rPr>
          <w:rFonts w:hint="eastAsia" w:hAnsi="Courier New"/>
          <w:sz w:val="24"/>
        </w:rPr>
        <w:t xml:space="preserve">                                                      </w:t>
      </w:r>
      <w:r>
        <w:rPr>
          <w:rFonts w:hint="eastAsia" w:hAnsi="Courier New"/>
          <w:szCs w:val="21"/>
        </w:rPr>
        <w:t xml:space="preserve">        </w:t>
      </w:r>
      <w:r>
        <w:rPr>
          <w:rFonts w:hint="eastAsia" w:hAnsi="Courier New"/>
        </w:rPr>
        <w:t xml:space="preserve"> 教务处制 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36"/>
          <w:szCs w:val="36"/>
        </w:rPr>
        <w:t>安徽绿海商务职业学院教师补课报告单</w:t>
      </w:r>
      <w:r>
        <w:rPr>
          <w:rFonts w:hint="eastAsia" w:ascii="宋体" w:hAnsi="宋体"/>
          <w:sz w:val="28"/>
          <w:szCs w:val="28"/>
        </w:rPr>
        <w:t>（附件二）</w:t>
      </w:r>
    </w:p>
    <w:tbl>
      <w:tblPr>
        <w:tblStyle w:val="4"/>
        <w:tblpPr w:leftFromText="180" w:rightFromText="180" w:vertAnchor="text" w:horzAnchor="page" w:tblpX="1810" w:tblpY="332"/>
        <w:tblW w:w="87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2"/>
        <w:gridCol w:w="2687"/>
        <w:gridCol w:w="1696"/>
        <w:gridCol w:w="26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69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名</w:t>
            </w:r>
          </w:p>
        </w:tc>
        <w:tc>
          <w:tcPr>
            <w:tcW w:w="2687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96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所在</w:t>
            </w:r>
            <w:r>
              <w:rPr>
                <w:rFonts w:hint="eastAsia"/>
                <w:sz w:val="24"/>
                <w:lang w:val="en-US" w:eastAsia="zh-CN"/>
              </w:rPr>
              <w:t>二级学院</w:t>
            </w:r>
          </w:p>
        </w:tc>
        <w:tc>
          <w:tcPr>
            <w:tcW w:w="2685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69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授课名称</w:t>
            </w:r>
          </w:p>
        </w:tc>
        <w:tc>
          <w:tcPr>
            <w:tcW w:w="2687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9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授课学时</w:t>
            </w:r>
          </w:p>
        </w:tc>
        <w:tc>
          <w:tcPr>
            <w:tcW w:w="2685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169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补课班级</w:t>
            </w:r>
          </w:p>
        </w:tc>
        <w:tc>
          <w:tcPr>
            <w:tcW w:w="2687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9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补课日期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节次</w:t>
            </w:r>
          </w:p>
        </w:tc>
        <w:tc>
          <w:tcPr>
            <w:tcW w:w="2685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1692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授课地点</w:t>
            </w:r>
          </w:p>
        </w:tc>
        <w:tc>
          <w:tcPr>
            <w:tcW w:w="2687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9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班级干部两人以上签字</w:t>
            </w:r>
          </w:p>
        </w:tc>
        <w:tc>
          <w:tcPr>
            <w:tcW w:w="2685" w:type="dxa"/>
            <w:noWrap w:val="0"/>
            <w:vAlign w:val="center"/>
          </w:tcPr>
          <w:p>
            <w:pPr>
              <w:jc w:val="center"/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注：1、此表一式两份，</w:t>
      </w:r>
      <w:r>
        <w:rPr>
          <w:rFonts w:hint="eastAsia"/>
          <w:lang w:val="en-US" w:eastAsia="zh-CN"/>
        </w:rPr>
        <w:t>二级学院</w:t>
      </w:r>
      <w:r>
        <w:rPr>
          <w:rFonts w:hint="eastAsia"/>
        </w:rPr>
        <w:t>教学秘书和教务处教务科各存一份；</w:t>
      </w:r>
    </w:p>
    <w:p>
      <w:pPr>
        <w:ind w:firstLine="435"/>
        <w:rPr>
          <w:rFonts w:hint="eastAsia"/>
        </w:rPr>
      </w:pPr>
      <w:r>
        <w:rPr>
          <w:rFonts w:hint="eastAsia"/>
        </w:rPr>
        <w:t>2、此表应在补课完成后的次日由教师本人交授课班级</w:t>
      </w:r>
      <w:r>
        <w:rPr>
          <w:rFonts w:hint="eastAsia"/>
          <w:lang w:val="en-US" w:eastAsia="zh-CN"/>
        </w:rPr>
        <w:t>二级学院</w:t>
      </w:r>
      <w:r>
        <w:rPr>
          <w:rFonts w:hint="eastAsia"/>
        </w:rPr>
        <w:t>和教务处教务科留存；</w:t>
      </w:r>
    </w:p>
    <w:p>
      <w:pPr>
        <w:ind w:firstLine="435"/>
        <w:rPr>
          <w:rFonts w:hint="eastAsia"/>
        </w:rPr>
      </w:pPr>
      <w:r>
        <w:rPr>
          <w:rFonts w:hint="eastAsia"/>
        </w:rPr>
        <w:t>3、此表需班长和学习委员签字后方可生效。</w:t>
      </w:r>
    </w:p>
    <w:p>
      <w:pPr>
        <w:ind w:firstLine="435"/>
        <w:rPr>
          <w:rFonts w:hint="eastAsia"/>
        </w:rPr>
      </w:pPr>
      <w:r>
        <w:rPr>
          <w:rFonts w:hint="eastAsia"/>
        </w:rPr>
        <w:t xml:space="preserve">                                                                 </w:t>
      </w:r>
      <w:r>
        <w:rPr>
          <w:rFonts w:hint="eastAsia" w:hAnsi="Courier New"/>
        </w:rPr>
        <w:t>教务处制</w:t>
      </w:r>
    </w:p>
    <w:p>
      <w:pPr>
        <w:ind w:left="4215" w:leftChars="207" w:hanging="3780" w:hangingChars="1800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</w:t>
      </w:r>
      <w:r>
        <w:rPr>
          <w:b/>
          <w:kern w:val="0"/>
          <w:szCs w:val="21"/>
        </w:rPr>
        <w:t xml:space="preserve">- </w:t>
      </w:r>
      <w:r>
        <w:rPr>
          <w:b/>
          <w:kern w:val="0"/>
          <w:szCs w:val="21"/>
        </w:rPr>
        <w:fldChar w:fldCharType="begin"/>
      </w:r>
      <w:r>
        <w:rPr>
          <w:b/>
          <w:kern w:val="0"/>
          <w:szCs w:val="21"/>
        </w:rPr>
        <w:instrText xml:space="preserve"> PAGE </w:instrText>
      </w:r>
      <w:r>
        <w:rPr>
          <w:b/>
          <w:kern w:val="0"/>
          <w:szCs w:val="21"/>
        </w:rPr>
        <w:fldChar w:fldCharType="separate"/>
      </w:r>
      <w:r>
        <w:rPr>
          <w:b/>
          <w:kern w:val="0"/>
          <w:szCs w:val="21"/>
        </w:rPr>
        <w:t>2</w:t>
      </w:r>
      <w:r>
        <w:rPr>
          <w:b/>
          <w:kern w:val="0"/>
          <w:szCs w:val="21"/>
        </w:rPr>
        <w:fldChar w:fldCharType="end"/>
      </w:r>
      <w:r>
        <w:rPr>
          <w:b/>
          <w:kern w:val="0"/>
          <w:szCs w:val="21"/>
        </w:rPr>
        <w:t xml:space="preserve"> -</w:t>
      </w:r>
    </w:p>
    <w:p>
      <w:pPr>
        <w:ind w:firstLine="435"/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62865</wp:posOffset>
                </wp:positionV>
                <wp:extent cx="72009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72pt;margin-top:4.95pt;height:0pt;width:567pt;z-index:251659264;mso-width-relative:page;mso-height-relative:page;" filled="f" stroked="t" coordsize="21600,21600" o:gfxdata="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9&#10;vBJ40wAAAAgBAAAPAAAAAAAAAAEAIAAAACIAAABkcnMvZG93bnJldi54bWxQSwECFAAUAAAACACH&#10;TuJAwIng8vABAADkAwAADgAAAAAAAAABACAAAAAiAQAAZHJzL2Uyb0RvYy54bWxQSwUGAAAAAAYA&#10;BgBZAQAAhAUAAAAA&#10;">
                <v:path arrowok="t"/>
                <v:fill on="f" focussize="0,0"/>
                <v:stroke weight="1pt" dashstyle="dash"/>
                <v:imagedata o:title=""/>
                <o:lock v:ext="edit"/>
              </v:line>
            </w:pict>
          </mc:Fallback>
        </mc:AlternateConten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安徽绿海商务职业学院教师补课报告单</w:t>
      </w:r>
    </w:p>
    <w:tbl>
      <w:tblPr>
        <w:tblStyle w:val="4"/>
        <w:tblpPr w:leftFromText="180" w:rightFromText="180" w:vertAnchor="text" w:horzAnchor="page" w:tblpX="1629" w:tblpY="268"/>
        <w:tblOverlap w:val="never"/>
        <w:tblW w:w="89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2744"/>
        <w:gridCol w:w="1782"/>
        <w:gridCol w:w="26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7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名</w:t>
            </w:r>
          </w:p>
        </w:tc>
        <w:tc>
          <w:tcPr>
            <w:tcW w:w="2744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82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所在</w:t>
            </w:r>
            <w:r>
              <w:rPr>
                <w:rFonts w:hint="eastAsia"/>
                <w:sz w:val="24"/>
                <w:lang w:val="en-US" w:eastAsia="zh-CN"/>
              </w:rPr>
              <w:t>二级学院</w:t>
            </w:r>
          </w:p>
        </w:tc>
        <w:tc>
          <w:tcPr>
            <w:tcW w:w="2692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7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授课名称</w:t>
            </w:r>
          </w:p>
        </w:tc>
        <w:tc>
          <w:tcPr>
            <w:tcW w:w="2744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8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授课学时</w:t>
            </w:r>
          </w:p>
        </w:tc>
        <w:tc>
          <w:tcPr>
            <w:tcW w:w="2692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17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补课班级</w:t>
            </w:r>
          </w:p>
        </w:tc>
        <w:tc>
          <w:tcPr>
            <w:tcW w:w="2744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8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补课日期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节次</w:t>
            </w:r>
          </w:p>
        </w:tc>
        <w:tc>
          <w:tcPr>
            <w:tcW w:w="2692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1728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授课地点</w:t>
            </w:r>
          </w:p>
        </w:tc>
        <w:tc>
          <w:tcPr>
            <w:tcW w:w="2744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8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班级干部两人以上签字</w:t>
            </w:r>
          </w:p>
        </w:tc>
        <w:tc>
          <w:tcPr>
            <w:tcW w:w="2692" w:type="dxa"/>
            <w:noWrap w:val="0"/>
            <w:vAlign w:val="center"/>
          </w:tcPr>
          <w:p>
            <w:pPr>
              <w:jc w:val="center"/>
            </w:pPr>
          </w:p>
        </w:tc>
      </w:tr>
    </w:tbl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rPr>
          <w:rFonts w:hint="eastAsia"/>
        </w:rPr>
      </w:pPr>
      <w:r>
        <w:rPr>
          <w:rFonts w:hint="eastAsia"/>
        </w:rPr>
        <w:t>注：1、此表一式两份，</w:t>
      </w:r>
      <w:r>
        <w:rPr>
          <w:rFonts w:hint="eastAsia"/>
          <w:lang w:val="en-US" w:eastAsia="zh-CN"/>
        </w:rPr>
        <w:t>二级学院</w:t>
      </w:r>
      <w:r>
        <w:rPr>
          <w:rFonts w:hint="eastAsia"/>
        </w:rPr>
        <w:t>教学秘书和教务处教务科各存一份；</w:t>
      </w:r>
    </w:p>
    <w:p>
      <w:pPr>
        <w:ind w:firstLine="435"/>
        <w:rPr>
          <w:rFonts w:hint="eastAsia"/>
        </w:rPr>
      </w:pPr>
      <w:r>
        <w:rPr>
          <w:rFonts w:hint="eastAsia"/>
        </w:rPr>
        <w:t>2、此表应在补课完成后的次日由教师本人交授课班级</w:t>
      </w:r>
      <w:r>
        <w:rPr>
          <w:rFonts w:hint="eastAsia"/>
          <w:lang w:val="en-US" w:eastAsia="zh-CN"/>
        </w:rPr>
        <w:t>二级学院</w:t>
      </w:r>
      <w:r>
        <w:rPr>
          <w:rFonts w:hint="eastAsia"/>
        </w:rPr>
        <w:t>和教务处教务科留存；</w:t>
      </w:r>
    </w:p>
    <w:p>
      <w:pPr>
        <w:ind w:firstLine="435"/>
        <w:rPr>
          <w:rFonts w:hint="eastAsia"/>
        </w:rPr>
      </w:pPr>
      <w:r>
        <w:rPr>
          <w:rFonts w:hint="eastAsia"/>
        </w:rPr>
        <w:t>3、此表需班长和学习委员签字后方可生效。</w:t>
      </w:r>
    </w:p>
    <w:p>
      <w:pPr>
        <w:ind w:firstLine="435"/>
        <w:rPr>
          <w:rFonts w:hint="eastAsia" w:hAnsi="Courier New"/>
        </w:rPr>
      </w:pPr>
      <w:r>
        <w:rPr>
          <w:rFonts w:hint="eastAsia"/>
        </w:rPr>
        <w:t xml:space="preserve">                                                            </w:t>
      </w:r>
      <w:r>
        <w:rPr>
          <w:rFonts w:hint="eastAsia" w:hAnsi="Courier New"/>
        </w:rPr>
        <w:t xml:space="preserve">     教务处制</w:t>
      </w:r>
    </w:p>
    <w:p>
      <w:pPr>
        <w:ind w:firstLine="435"/>
        <w:rPr>
          <w:rFonts w:hint="eastAsia" w:ascii="仿宋_GB2312" w:hAnsi="仿宋_GB2312" w:eastAsia="仿宋_GB2312" w:cs="仿宋_GB2312"/>
          <w:color w:val="000008"/>
          <w:spacing w:val="-3"/>
          <w:sz w:val="32"/>
          <w:szCs w:val="32"/>
          <w:lang w:val="en-US" w:eastAsia="zh-CN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122F6D"/>
    <w:rsid w:val="0AA55524"/>
    <w:rsid w:val="106B34F5"/>
    <w:rsid w:val="153C5CCB"/>
    <w:rsid w:val="19214933"/>
    <w:rsid w:val="3A8131AC"/>
    <w:rsid w:val="3BB84807"/>
    <w:rsid w:val="44122F6D"/>
    <w:rsid w:val="4AF22A01"/>
    <w:rsid w:val="63FA4DA2"/>
    <w:rsid w:val="710C6297"/>
    <w:rsid w:val="7B1719C2"/>
    <w:rsid w:val="7C611B66"/>
    <w:rsid w:val="7E3F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1187</Words>
  <Characters>1205</Characters>
  <Lines>0</Lines>
  <Paragraphs>0</Paragraphs>
  <TotalTime>0</TotalTime>
  <ScaleCrop>false</ScaleCrop>
  <LinksUpToDate>false</LinksUpToDate>
  <CharactersWithSpaces>1244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2025-05-14T01:11:00Z</dcterms:created>
  <dc:creator>๑小馒头 ๑</dc:creator>
  <cp:lastModifiedBy>Administrator</cp:lastModifiedBy>
  <dcterms:modified xsi:type="dcterms:W3CDTF">2025-10-09T07:44:25Z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0FD8BF40D5FA478F8A263CF0FCFD2799_11</vt:lpwstr>
  </property>
  <property fmtid="{D5CDD505-2E9C-101B-9397-08002B2CF9AE}" pid="4" name="KSOTemplateDocerSaveRecord">
    <vt:lpwstr>eyJoZGlkIjoiZjM3MzA5MzMwNjVmZWIyZDVmZTRiZTdlZjQ4MTg2ZTQiLCJ1c2VySWQiOiIyNjUxNTE3MDQifQ==</vt:lpwstr>
  </property>
</Properties>
</file>